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spacing w:line="500" w:lineRule="exact"/>
        <w:ind w:left="0"/>
        <w:jc w:val="center"/>
        <w:rPr>
          <w:rFonts w:hint="eastAsia" w:ascii="方正小标宋简体" w:hAnsi="方正小标宋简体" w:eastAsia="方正小标宋简体" w:cs="方正小标宋简体"/>
          <w:color w:val="2B2B2B"/>
          <w:sz w:val="44"/>
          <w:szCs w:val="44"/>
        </w:rPr>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"http://www.yl.gov.cn/wcm.files/upload/CMSyulin/202003/202003311133050.xls" \t "_blank"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color w:val="2B2B2B"/>
          <w:sz w:val="44"/>
          <w:szCs w:val="44"/>
        </w:rPr>
        <w:t>神木市证明事项取消清单</w:t>
      </w:r>
      <w:r>
        <w:rPr>
          <w:rFonts w:hint="eastAsia" w:ascii="方正小标宋简体" w:hAnsi="方正小标宋简体" w:eastAsia="方正小标宋简体" w:cs="方正小标宋简体"/>
          <w:color w:val="2B2B2B"/>
          <w:sz w:val="44"/>
          <w:szCs w:val="44"/>
        </w:rPr>
        <w:fldChar w:fldCharType="end"/>
      </w:r>
    </w:p>
    <w:p>
      <w:pPr>
        <w:widowControl/>
        <w:wordWrap/>
        <w:adjustRightInd/>
        <w:snapToGrid/>
        <w:spacing w:line="200" w:lineRule="exact"/>
        <w:ind w:left="0" w:leftChars="0" w:right="0" w:firstLine="0" w:firstLineChars="0"/>
        <w:jc w:val="center"/>
        <w:textAlignment w:val="auto"/>
        <w:outlineLvl w:val="9"/>
        <w:rPr>
          <w:rFonts w:hint="default" w:ascii="方正小标宋简体" w:hAnsi="方正小标宋简体" w:eastAsia="方正小标宋简体" w:cs="方正小标宋简体"/>
          <w:color w:val="2B2B2B"/>
          <w:sz w:val="44"/>
          <w:szCs w:val="44"/>
          <w:lang w:eastAsia="zh-CN"/>
        </w:rPr>
      </w:pPr>
    </w:p>
    <w:tbl>
      <w:tblPr>
        <w:tblStyle w:val="2"/>
        <w:tblW w:w="14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1"/>
        <w:gridCol w:w="2000"/>
        <w:gridCol w:w="1500"/>
        <w:gridCol w:w="6950"/>
        <w:gridCol w:w="1449"/>
        <w:gridCol w:w="1333"/>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431" w:type="dxa"/>
            <w:vMerge w:val="restart"/>
            <w:tcBorders>
              <w:top w:val="single" w:color="000000" w:sz="4" w:space="0"/>
              <w:left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SA"/>
              </w:rPr>
              <w:t>序号</w:t>
            </w:r>
          </w:p>
        </w:tc>
        <w:tc>
          <w:tcPr>
            <w:tcW w:w="20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SA"/>
              </w:rPr>
              <w:t>证明名称</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SA"/>
              </w:rPr>
              <w:t>证明用途</w:t>
            </w: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SA"/>
              </w:rPr>
              <w:t>设定依据</w:t>
            </w:r>
          </w:p>
        </w:tc>
        <w:tc>
          <w:tcPr>
            <w:tcW w:w="144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SA"/>
              </w:rPr>
              <w:t>索要单位</w:t>
            </w:r>
          </w:p>
        </w:tc>
        <w:tc>
          <w:tcPr>
            <w:tcW w:w="1333"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SA"/>
              </w:rPr>
              <w:t>开具单位</w:t>
            </w:r>
          </w:p>
        </w:tc>
        <w:tc>
          <w:tcPr>
            <w:tcW w:w="809"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jc w:val="center"/>
        </w:trPr>
        <w:tc>
          <w:tcPr>
            <w:tcW w:w="431" w:type="dxa"/>
            <w:vMerge w:val="continue"/>
            <w:tcBorders>
              <w:top w:val="single" w:color="000000" w:sz="4" w:space="0"/>
              <w:left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outlineLvl w:val="9"/>
              <w:rPr>
                <w:rFonts w:hint="eastAsia" w:ascii="仿宋_GB2312" w:hAnsi="宋体" w:eastAsia="仿宋_GB2312" w:cs="仿宋_GB2312"/>
                <w:i w:val="0"/>
                <w:color w:val="000000"/>
                <w:sz w:val="21"/>
                <w:szCs w:val="21"/>
                <w:u w:val="none"/>
              </w:rPr>
            </w:pPr>
          </w:p>
        </w:tc>
        <w:tc>
          <w:tcPr>
            <w:tcW w:w="20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outlineLvl w:val="9"/>
              <w:rPr>
                <w:rFonts w:hint="eastAsia" w:ascii="仿宋_GB2312" w:hAnsi="宋体" w:eastAsia="仿宋_GB2312" w:cs="仿宋_GB2312"/>
                <w:i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outlineLvl w:val="9"/>
              <w:rPr>
                <w:rFonts w:hint="eastAsia" w:ascii="仿宋_GB2312" w:hAnsi="宋体" w:eastAsia="仿宋_GB2312" w:cs="仿宋_GB2312"/>
                <w:i w:val="0"/>
                <w:color w:val="000000"/>
                <w:sz w:val="21"/>
                <w:szCs w:val="21"/>
                <w:u w:val="none"/>
              </w:rPr>
            </w:pP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仿宋_GB2312" w:eastAsia="仿宋_GB2312" w:cs="仿宋_GB2312"/>
                <w:b/>
                <w:bCs/>
                <w:i w:val="0"/>
                <w:color w:val="000000"/>
                <w:sz w:val="21"/>
                <w:szCs w:val="21"/>
                <w:u w:val="none"/>
              </w:rPr>
            </w:pPr>
            <w:r>
              <w:rPr>
                <w:rFonts w:hint="eastAsia" w:ascii="仿宋_GB2312" w:hAnsi="仿宋_GB2312" w:eastAsia="仿宋_GB2312" w:cs="仿宋_GB2312"/>
                <w:b/>
                <w:bCs/>
                <w:i w:val="0"/>
                <w:color w:val="000000"/>
                <w:kern w:val="0"/>
                <w:sz w:val="21"/>
                <w:szCs w:val="21"/>
                <w:u w:val="none"/>
                <w:lang w:val="en-US" w:eastAsia="zh-CN" w:bidi="ar-SA"/>
              </w:rPr>
              <w:t>依据名称、文号及条文内容</w:t>
            </w:r>
          </w:p>
        </w:tc>
        <w:tc>
          <w:tcPr>
            <w:tcW w:w="1449"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outlineLvl w:val="9"/>
              <w:rPr>
                <w:rFonts w:hint="eastAsia" w:ascii="仿宋_GB2312" w:hAnsi="宋体" w:eastAsia="仿宋_GB2312" w:cs="仿宋_GB2312"/>
                <w:i w:val="0"/>
                <w:color w:val="000000"/>
                <w:sz w:val="21"/>
                <w:szCs w:val="21"/>
                <w:u w:val="none"/>
              </w:rPr>
            </w:pPr>
          </w:p>
        </w:tc>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outlineLvl w:val="9"/>
              <w:rPr>
                <w:rFonts w:hint="eastAsia" w:ascii="仿宋_GB2312" w:hAnsi="宋体" w:eastAsia="仿宋_GB2312" w:cs="仿宋_GB2312"/>
                <w:i w:val="0"/>
                <w:color w:val="000000"/>
                <w:sz w:val="21"/>
                <w:szCs w:val="21"/>
                <w:u w:val="none"/>
              </w:rPr>
            </w:pPr>
          </w:p>
        </w:tc>
        <w:tc>
          <w:tcPr>
            <w:tcW w:w="809"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1"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1</w:t>
            </w:r>
          </w:p>
        </w:tc>
        <w:tc>
          <w:tcPr>
            <w:tcW w:w="20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死亡证明</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失业人员丧葬补助金及抚恤金一次性发放</w:t>
            </w: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both"/>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陕西省&lt;失业保险条例&gt;实施办法》第二十八条“失业人员在领取失业保险金期间死亡的，其家属可以向失业保险经办机构申请领取丧葬补助金、供养直系亲属一次性抚恤金。失业人员死亡当月尚未领取的失业保险金，可由其家属一并领取。但因参与违法活动致死的，不得申请领取丧葬补助金和供养直系亲属一次性抚恤金。丧葬补助金和供养直系亲属一次性抚恤金的标准，由省人力资源和社会保障行政部门参照本省企业在职职工享受标准确定。”</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神木市劳动服务中心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民政、户籍管理部门</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2</w:t>
            </w:r>
          </w:p>
        </w:tc>
        <w:tc>
          <w:tcPr>
            <w:tcW w:w="20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投标单位投标开具无行贿犯罪记录证明</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交通建设项目招投标</w:t>
            </w: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both"/>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《最高人民检察院 国家发展改革委员会关于在招标投标活动中全面开展行贿犯罪档案查询的通知》（高检会〔2015〕3号）</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交通局</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检察机关反贪局</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0"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3</w:t>
            </w:r>
          </w:p>
        </w:tc>
        <w:tc>
          <w:tcPr>
            <w:tcW w:w="20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无收入证明</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工亡家属申领供养亲属抚恤金</w:t>
            </w: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both"/>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工伤保险条例》第三十九条“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神木市工伤保险经办中心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村委会、居委会</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4</w:t>
            </w:r>
          </w:p>
        </w:tc>
        <w:tc>
          <w:tcPr>
            <w:tcW w:w="20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户籍证明</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申领一次性工亡补贴金</w:t>
            </w: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both"/>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《工伤保险条例第三十九条》</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神木市工伤保险经办中心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公安部门</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5</w:t>
            </w:r>
          </w:p>
        </w:tc>
        <w:tc>
          <w:tcPr>
            <w:tcW w:w="20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居民身份证原件及复印件</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办理工伤登记</w:t>
            </w: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both"/>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《人力资源和社会保障部关于印发工伤保险经办规程的通知》（人社部发〔2012〕11号）</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神木市工伤保险经办中心</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当事人</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6</w:t>
            </w:r>
          </w:p>
        </w:tc>
        <w:tc>
          <w:tcPr>
            <w:tcW w:w="20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60周岁以上公民婚姻证明</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亲属关系</w:t>
            </w: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《中华人民共和国公证法》第二十八条、《公证程序规则》第十八条、第十九条</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公证处</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婚姻登记中心</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7</w:t>
            </w:r>
          </w:p>
        </w:tc>
        <w:tc>
          <w:tcPr>
            <w:tcW w:w="20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60周岁以上公民的父母的死亡证明</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生存、继承</w:t>
            </w: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《公证程序规则》第十八条、第十九条</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公证处</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公安局、医院</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8</w:t>
            </w:r>
          </w:p>
        </w:tc>
        <w:tc>
          <w:tcPr>
            <w:tcW w:w="20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pacing w:val="-9"/>
                <w:kern w:val="0"/>
                <w:sz w:val="21"/>
                <w:szCs w:val="21"/>
                <w:u w:val="none"/>
                <w:lang w:val="en-US" w:eastAsia="zh-CN" w:bidi="ar-SA"/>
              </w:rPr>
              <w:t>小额继承的情形下，继承人和被继承人户口在一起的亲属关系证明</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亲属关系</w:t>
            </w: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《公证程序规则》第十八条、第十九条</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公证处</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基层自治组织</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outlineLvl w:val="9"/>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jc w:val="center"/>
        </w:trPr>
        <w:tc>
          <w:tcPr>
            <w:tcW w:w="43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9</w:t>
            </w:r>
          </w:p>
        </w:tc>
        <w:tc>
          <w:tcPr>
            <w:tcW w:w="20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单身证明</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婚姻情况</w:t>
            </w:r>
          </w:p>
        </w:tc>
        <w:tc>
          <w:tcPr>
            <w:tcW w:w="69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《公证程序规则》第十八条、第十九条</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公证处</w:t>
            </w:r>
          </w:p>
        </w:tc>
        <w:tc>
          <w:tcPr>
            <w:tcW w:w="133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jc w:val="center"/>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SA"/>
              </w:rPr>
              <w:t>婚姻登记中心</w:t>
            </w: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left="0" w:leftChars="0" w:right="0" w:firstLine="0" w:firstLineChars="0"/>
              <w:outlineLvl w:val="9"/>
              <w:rPr>
                <w:rFonts w:hint="eastAsia" w:ascii="宋体" w:hAnsi="宋体" w:eastAsia="宋体" w:cs="宋体"/>
                <w:i w:val="0"/>
                <w:color w:val="000000"/>
                <w:sz w:val="21"/>
                <w:szCs w:val="21"/>
                <w:u w:val="none"/>
              </w:rPr>
            </w:pPr>
          </w:p>
        </w:tc>
      </w:tr>
    </w:tbl>
    <w:p>
      <w:pPr>
        <w:widowControl/>
        <w:tabs>
          <w:tab w:val="left" w:pos="7350"/>
          <w:tab w:val="left" w:pos="7560"/>
        </w:tabs>
        <w:wordWrap/>
        <w:adjustRightInd/>
        <w:snapToGrid/>
        <w:spacing w:line="100" w:lineRule="exact"/>
        <w:ind w:left="0" w:leftChars="0" w:right="0" w:firstLine="0" w:firstLineChars="0"/>
        <w:jc w:val="both"/>
        <w:textAlignment w:val="auto"/>
        <w:outlineLvl w:val="9"/>
        <w:rPr>
          <w:rFonts w:hint="eastAsia" w:ascii="仿宋_GB2312" w:hAnsi="宋体" w:eastAsia="仿宋_GB2312" w:cs="Times New Roman"/>
          <w:color w:val="000000"/>
          <w:kern w:val="2"/>
          <w:sz w:val="28"/>
          <w:szCs w:val="28"/>
          <w:lang w:val="en-US" w:eastAsia="zh-CN" w:bidi="ar-SA"/>
        </w:rPr>
      </w:pPr>
      <w:bookmarkStart w:id="0" w:name="_GoBack"/>
      <w:bookmarkEnd w:id="0"/>
    </w:p>
    <w:p/>
    <w:sectPr>
      <w:footerReference r:id="rId3" w:type="default"/>
      <w:pgSz w:w="16838" w:h="11906" w:orient="landscape"/>
      <w:pgMar w:top="1417" w:right="1134" w:bottom="1417" w:left="1134" w:header="851" w:footer="1134" w:gutter="0"/>
      <w:pgNumType w:fmt="numberInDash"/>
      <w:cols w:space="72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A44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2021-11-11T01:08:32Z</dcterms:created>
  <dc:creator>60500</dc:creator>
  <cp:lastModifiedBy>60500</cp:lastModifiedBy>
  <dcterms:modified xsi:type="dcterms:W3CDTF">2021-11-11T01:08:53Z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0011298BD54F4100B46C5CAC37B75C25</vt:lpwstr>
  </property>
</Properties>
</file>