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lang w:val="en-US" w:eastAsia="zh-CN"/>
        </w:rPr>
      </w:pPr>
      <w:bookmarkStart w:id="0" w:name="_GoBack"/>
      <w:bookmarkEnd w:id="0"/>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
      <w:pPr>
        <w:bidi w:val="0"/>
        <w:spacing w:line="360" w:lineRule="auto"/>
        <w:rPr>
          <w:rFonts w:hint="eastAsia" w:ascii="黑体" w:hAnsi="黑体" w:eastAsia="黑体" w:cs="黑体"/>
          <w:b/>
          <w:bCs/>
          <w:lang w:val="en-US" w:eastAsia="zh-CN"/>
        </w:rPr>
      </w:pPr>
      <w:r>
        <w:rPr>
          <w:rFonts w:hint="eastAsia" w:ascii="黑体" w:hAnsi="黑体" w:eastAsia="黑体" w:cs="黑体"/>
          <w:b/>
          <w:bCs/>
          <w:lang w:val="en-US" w:eastAsia="zh-CN"/>
        </w:rPr>
        <w:t>一、糖精钠(以糖精计)</w:t>
      </w:r>
    </w:p>
    <w:p>
      <w:pPr>
        <w:bidi w:val="0"/>
        <w:spacing w:line="360" w:lineRule="auto"/>
        <w:rPr>
          <w:rFonts w:hint="eastAsia"/>
          <w:lang w:val="en-US" w:eastAsia="zh-CN"/>
        </w:rPr>
      </w:pPr>
      <w:r>
        <w:rPr>
          <w:rFonts w:hint="eastAsia"/>
          <w:lang w:val="en-US" w:eastAsia="zh-CN"/>
        </w:rPr>
        <w:t>糖精钠是普遍使用的人工合成甜味剂，在人体内不被吸收，不产生热量，大部分经肾排出而不损害肾功能。但如果长期摄入糖精钠超标的食品，可能会影响肠胃消化酶的正常分泌，降低小肠的吸收能力，使食欲减退。</w:t>
      </w:r>
    </w:p>
    <w:p>
      <w:pPr>
        <w:bidi w:val="0"/>
        <w:spacing w:line="360" w:lineRule="auto"/>
        <w:rPr>
          <w:rFonts w:hint="eastAsia" w:ascii="黑体" w:hAnsi="黑体" w:eastAsia="黑体" w:cs="黑体"/>
          <w:b/>
          <w:bCs/>
        </w:rPr>
      </w:pPr>
      <w:r>
        <w:rPr>
          <w:rFonts w:hint="eastAsia" w:ascii="黑体" w:hAnsi="黑体" w:eastAsia="黑体" w:cs="黑体"/>
          <w:b/>
          <w:bCs/>
          <w:lang w:eastAsia="zh-CN"/>
        </w:rPr>
        <w:t>二、</w:t>
      </w:r>
      <w:r>
        <w:rPr>
          <w:rFonts w:hint="eastAsia" w:ascii="黑体" w:hAnsi="黑体" w:eastAsia="黑体" w:cs="黑体"/>
          <w:b/>
          <w:bCs/>
        </w:rPr>
        <w:t>二氧化硫残留量</w:t>
      </w:r>
    </w:p>
    <w:p>
      <w:pPr>
        <w:bidi w:val="0"/>
        <w:spacing w:line="360" w:lineRule="auto"/>
        <w:rPr>
          <w:rFonts w:hint="eastAsia"/>
        </w:rPr>
      </w:pPr>
      <w:r>
        <w:rPr>
          <w:rFonts w:hint="eastAsia"/>
        </w:rPr>
        <w:t>二氧化硫是食品加工中常用的漂白剂和防腐剂，具有漂白、防腐和抗氧化作用。少量二氧化硫进入人体不会对身体健康造成危害，但过量食用会引起如恶心、呕吐等胃肠道反应。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pPr>
        <w:bidi w:val="0"/>
        <w:spacing w:line="360" w:lineRule="auto"/>
        <w:rPr>
          <w:rFonts w:hint="eastAsia" w:ascii="黑体" w:hAnsi="黑体" w:eastAsia="黑体" w:cs="黑体"/>
          <w:b/>
          <w:bCs/>
        </w:rPr>
      </w:pPr>
      <w:r>
        <w:rPr>
          <w:rFonts w:hint="eastAsia" w:ascii="黑体" w:hAnsi="黑体" w:eastAsia="黑体" w:cs="黑体"/>
          <w:b/>
          <w:bCs/>
          <w:lang w:val="en-US" w:eastAsia="zh-CN"/>
        </w:rPr>
        <w:t>三、</w:t>
      </w:r>
      <w:r>
        <w:rPr>
          <w:rFonts w:hint="eastAsia" w:ascii="黑体" w:hAnsi="黑体" w:eastAsia="黑体" w:cs="黑体"/>
          <w:b/>
          <w:bCs/>
        </w:rPr>
        <w:t>大肠菌群</w:t>
      </w:r>
    </w:p>
    <w:p>
      <w:pPr>
        <w:bidi w:val="0"/>
        <w:spacing w:line="360" w:lineRule="auto"/>
        <w:rPr>
          <w:rFonts w:hint="eastAsia"/>
        </w:rPr>
      </w:pPr>
      <w:r>
        <w:rPr>
          <w:rFonts w:hint="eastAsia"/>
        </w:rPr>
        <w:t>大肠菌群是国内外通用的食品或餐饮具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大肠菌群数超标的原因，可能是产品的加工原料、包装材料受污染，也可能是产品在生产过程中受人员、工器具等的污染，还可能是灭菌工艺灭菌不彻底导致的。</w:t>
      </w:r>
    </w:p>
    <w:p>
      <w:pPr>
        <w:bidi w:val="0"/>
        <w:spacing w:line="360" w:lineRule="auto"/>
        <w:rPr>
          <w:rFonts w:hint="eastAsia" w:ascii="黑体" w:hAnsi="黑体" w:eastAsia="黑体" w:cs="黑体"/>
          <w:b/>
          <w:bCs/>
          <w:lang w:eastAsia="zh-CN"/>
        </w:rPr>
      </w:pPr>
      <w:r>
        <w:rPr>
          <w:rFonts w:hint="eastAsia" w:ascii="黑体" w:hAnsi="黑体" w:eastAsia="黑体" w:cs="黑体"/>
          <w:b/>
          <w:bCs/>
          <w:lang w:eastAsia="zh-CN"/>
        </w:rPr>
        <w:t>四、吡唑醚菌酯</w:t>
      </w:r>
    </w:p>
    <w:p>
      <w:pPr>
        <w:bidi w:val="0"/>
        <w:spacing w:line="360" w:lineRule="auto"/>
        <w:rPr>
          <w:rFonts w:hint="eastAsia"/>
        </w:rPr>
      </w:pPr>
      <w:r>
        <w:rPr>
          <w:rFonts w:hint="eastAsia"/>
        </w:rPr>
        <w:t>吡唑醚菌酯是一种广谱杀菌剂，广泛应用于农业生产中，对植物病害和害虫具有很好的防治效果，如果不慎食用，通常会对人体造成损害。吡唑醚菌酯含有一定的毒性，能够杀灭蔬菜上的细菌、害虫等，在农业生产中使用的浓度较低，通常在5%以下，低于其毒性临界浓度，在正常使用情况下对人体的毒性较小。如果吡唑醚菌酯的残留量超标，可能会对人体健康造成影响，如果不慎食用了表面残留吡唑醚菌酯的食物，可能会引发恶心、呕吐等中毒症状。此外，吡唑醚菌酯可能会对人体的免疫系统产生影响，导致免疫力下降，容易被细菌、病毒等病原体感染，患上相关疾病。建议在喷洒吡唑醚菌酯一周后再食用相关食物，食用前将其清洗干净，以免造成不良后果。</w:t>
      </w:r>
    </w:p>
    <w:p>
      <w:pPr>
        <w:bidi w:val="0"/>
        <w:spacing w:line="360" w:lineRule="auto"/>
      </w:pPr>
      <w:r>
        <w:rPr>
          <w:rFonts w:hint="eastAsia"/>
        </w:rPr>
        <w:t>。</w:t>
      </w:r>
    </w:p>
    <w:sectPr>
      <w:pgSz w:w="11911" w:h="16838"/>
      <w:pgMar w:top="1077" w:right="1134" w:bottom="1020" w:left="1247" w:header="0" w:footer="998"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7D348"/>
    <w:multiLevelType w:val="multilevel"/>
    <w:tmpl w:val="AC07D348"/>
    <w:lvl w:ilvl="0" w:tentative="0">
      <w:start w:val="1"/>
      <w:numFmt w:val="chineseCounting"/>
      <w:pStyle w:val="4"/>
      <w:suff w:val="nothing"/>
      <w:lvlText w:val="%1、"/>
      <w:lvlJc w:val="left"/>
      <w:pPr>
        <w:tabs>
          <w:tab w:val="left" w:pos="0"/>
        </w:tabs>
        <w:ind w:left="0" w:firstLine="0"/>
      </w:pPr>
      <w:rPr>
        <w:rFonts w:hint="eastAsia"/>
      </w:rPr>
    </w:lvl>
    <w:lvl w:ilvl="1" w:tentative="0">
      <w:start w:val="1"/>
      <w:numFmt w:val="decimal"/>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2"/>
      </w:pPr>
      <w:rPr>
        <w:rFonts w:hint="eastAsia"/>
      </w:rPr>
    </w:lvl>
    <w:lvl w:ilvl="3" w:tentative="0">
      <w:start w:val="1"/>
      <w:numFmt w:val="decimal"/>
      <w:pStyle w:val="8"/>
      <w:suff w:val="nothing"/>
      <w:lvlText w:val="【%4】"/>
      <w:lvlJc w:val="left"/>
      <w:pPr>
        <w:ind w:left="0" w:firstLine="0"/>
      </w:pPr>
      <w:rPr>
        <w:rFonts w:hint="eastAsia"/>
      </w:rPr>
    </w:lvl>
    <w:lvl w:ilvl="4" w:tentative="0">
      <w:start w:val="1"/>
      <w:numFmt w:val="decimal"/>
      <w:pStyle w:val="9"/>
      <w:suff w:val="nothing"/>
      <w:lvlText w:val="%5）"/>
      <w:lvlJc w:val="left"/>
      <w:pPr>
        <w:ind w:left="0" w:firstLine="0"/>
      </w:pPr>
      <w:rPr>
        <w:rFonts w:hint="eastAsia"/>
      </w:rPr>
    </w:lvl>
    <w:lvl w:ilvl="5" w:tentative="0">
      <w:start w:val="1"/>
      <w:numFmt w:val="lowerLetter"/>
      <w:pStyle w:val="10"/>
      <w:suff w:val="nothing"/>
      <w:lvlText w:val="%6．"/>
      <w:lvlJc w:val="left"/>
      <w:pPr>
        <w:ind w:left="0" w:firstLine="0"/>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C384152"/>
    <w:multiLevelType w:val="multilevel"/>
    <w:tmpl w:val="BC384152"/>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EnclosedCircleChinese"/>
      <w:suff w:val="nothing"/>
      <w:lvlText w:val="%6"/>
      <w:lvlJc w:val="left"/>
      <w:pPr>
        <w:tabs>
          <w:tab w:val="left" w:pos="0"/>
        </w:tabs>
        <w:ind w:left="0" w:firstLine="402"/>
      </w:pPr>
      <w:rPr>
        <w:rFonts w:hint="eastAsia" w:ascii="宋体" w:hAnsi="宋体" w:eastAsia="宋体" w:cs="宋体"/>
      </w:rPr>
    </w:lvl>
    <w:lvl w:ilvl="6" w:tentative="0">
      <w:start w:val="1"/>
      <w:numFmt w:val="lowerLetter"/>
      <w:pStyle w:val="11"/>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NWJhYzdiMDY4NGU4YmMyYWNiMjhmOWE3NDYyODMifQ=="/>
  </w:docVars>
  <w:rsids>
    <w:rsidRoot w:val="6C153AD3"/>
    <w:rsid w:val="008925D0"/>
    <w:rsid w:val="01844EB2"/>
    <w:rsid w:val="01AA2F3E"/>
    <w:rsid w:val="01AA5061"/>
    <w:rsid w:val="023A4A98"/>
    <w:rsid w:val="03312504"/>
    <w:rsid w:val="03402A6E"/>
    <w:rsid w:val="076B68AE"/>
    <w:rsid w:val="07857EB3"/>
    <w:rsid w:val="08DA7138"/>
    <w:rsid w:val="0C856B09"/>
    <w:rsid w:val="0E8108C8"/>
    <w:rsid w:val="10390667"/>
    <w:rsid w:val="111A437D"/>
    <w:rsid w:val="11C56A7A"/>
    <w:rsid w:val="127D2CC2"/>
    <w:rsid w:val="12D560E5"/>
    <w:rsid w:val="139A3667"/>
    <w:rsid w:val="16323FAB"/>
    <w:rsid w:val="16C56AFB"/>
    <w:rsid w:val="16FB4072"/>
    <w:rsid w:val="17477E88"/>
    <w:rsid w:val="17613439"/>
    <w:rsid w:val="18511BCA"/>
    <w:rsid w:val="19534ED1"/>
    <w:rsid w:val="1A0C48CF"/>
    <w:rsid w:val="1A8D1D34"/>
    <w:rsid w:val="1C497FF9"/>
    <w:rsid w:val="1D4369BD"/>
    <w:rsid w:val="1FC45AFF"/>
    <w:rsid w:val="21EA55B1"/>
    <w:rsid w:val="228B44C0"/>
    <w:rsid w:val="22942BC6"/>
    <w:rsid w:val="22D11E91"/>
    <w:rsid w:val="231F61B9"/>
    <w:rsid w:val="235829CB"/>
    <w:rsid w:val="23B720F8"/>
    <w:rsid w:val="23CE7442"/>
    <w:rsid w:val="2486262F"/>
    <w:rsid w:val="24FB20D1"/>
    <w:rsid w:val="25CC26A6"/>
    <w:rsid w:val="264C1707"/>
    <w:rsid w:val="276C6A7E"/>
    <w:rsid w:val="27D3161A"/>
    <w:rsid w:val="284D377D"/>
    <w:rsid w:val="28CD6E8D"/>
    <w:rsid w:val="28D5571F"/>
    <w:rsid w:val="28DB51AA"/>
    <w:rsid w:val="28DF3005"/>
    <w:rsid w:val="29B201D5"/>
    <w:rsid w:val="2AF02ACB"/>
    <w:rsid w:val="2BE311EA"/>
    <w:rsid w:val="2CAA02F4"/>
    <w:rsid w:val="2D371BB4"/>
    <w:rsid w:val="2E52619A"/>
    <w:rsid w:val="2E5F2F02"/>
    <w:rsid w:val="30231207"/>
    <w:rsid w:val="312B05C8"/>
    <w:rsid w:val="32CA1230"/>
    <w:rsid w:val="32D22F57"/>
    <w:rsid w:val="34452E08"/>
    <w:rsid w:val="345001BF"/>
    <w:rsid w:val="34C50EF3"/>
    <w:rsid w:val="35070465"/>
    <w:rsid w:val="357F17E7"/>
    <w:rsid w:val="366D2B1E"/>
    <w:rsid w:val="37BF1155"/>
    <w:rsid w:val="38F22650"/>
    <w:rsid w:val="3912693E"/>
    <w:rsid w:val="395F03A1"/>
    <w:rsid w:val="3A204B98"/>
    <w:rsid w:val="3B9D5CA4"/>
    <w:rsid w:val="3C0F5918"/>
    <w:rsid w:val="3DB82D12"/>
    <w:rsid w:val="3DC47D0C"/>
    <w:rsid w:val="3DE369FE"/>
    <w:rsid w:val="3DE744B2"/>
    <w:rsid w:val="3E0C2DED"/>
    <w:rsid w:val="3E870F9E"/>
    <w:rsid w:val="3EF43B9C"/>
    <w:rsid w:val="3F2446BC"/>
    <w:rsid w:val="3F7751D1"/>
    <w:rsid w:val="40D90052"/>
    <w:rsid w:val="40F84C81"/>
    <w:rsid w:val="4241338F"/>
    <w:rsid w:val="4252760F"/>
    <w:rsid w:val="42BD598B"/>
    <w:rsid w:val="430E697C"/>
    <w:rsid w:val="438D2934"/>
    <w:rsid w:val="44E4041B"/>
    <w:rsid w:val="45381CD1"/>
    <w:rsid w:val="45633A36"/>
    <w:rsid w:val="459A542A"/>
    <w:rsid w:val="45F97EF6"/>
    <w:rsid w:val="465C6982"/>
    <w:rsid w:val="46F95B15"/>
    <w:rsid w:val="48BA065B"/>
    <w:rsid w:val="48D60A80"/>
    <w:rsid w:val="490347AD"/>
    <w:rsid w:val="496C1A8F"/>
    <w:rsid w:val="4975323F"/>
    <w:rsid w:val="4AFC777D"/>
    <w:rsid w:val="4B765407"/>
    <w:rsid w:val="4D0D3AAC"/>
    <w:rsid w:val="4E6B33C9"/>
    <w:rsid w:val="4EB048BC"/>
    <w:rsid w:val="4FD37ECC"/>
    <w:rsid w:val="5043139F"/>
    <w:rsid w:val="50A66392"/>
    <w:rsid w:val="50FD2D95"/>
    <w:rsid w:val="513632C5"/>
    <w:rsid w:val="51D820CD"/>
    <w:rsid w:val="52000EDD"/>
    <w:rsid w:val="52057E30"/>
    <w:rsid w:val="52794C1D"/>
    <w:rsid w:val="543F2100"/>
    <w:rsid w:val="54663E06"/>
    <w:rsid w:val="54886196"/>
    <w:rsid w:val="54BE47E5"/>
    <w:rsid w:val="56FD4815"/>
    <w:rsid w:val="574B374E"/>
    <w:rsid w:val="58324DC4"/>
    <w:rsid w:val="587417C9"/>
    <w:rsid w:val="59295DAB"/>
    <w:rsid w:val="5A91517C"/>
    <w:rsid w:val="5AED51F1"/>
    <w:rsid w:val="5AF73EAE"/>
    <w:rsid w:val="5CF51E42"/>
    <w:rsid w:val="5E2D6813"/>
    <w:rsid w:val="5EBE2B7F"/>
    <w:rsid w:val="5F0B24F8"/>
    <w:rsid w:val="60857311"/>
    <w:rsid w:val="61607B13"/>
    <w:rsid w:val="616D4791"/>
    <w:rsid w:val="6180475B"/>
    <w:rsid w:val="63C078F8"/>
    <w:rsid w:val="640F4E5C"/>
    <w:rsid w:val="64682464"/>
    <w:rsid w:val="65000502"/>
    <w:rsid w:val="65150E2B"/>
    <w:rsid w:val="67184FC1"/>
    <w:rsid w:val="677E2451"/>
    <w:rsid w:val="67A0545C"/>
    <w:rsid w:val="680E62DD"/>
    <w:rsid w:val="691242A9"/>
    <w:rsid w:val="69DD427C"/>
    <w:rsid w:val="6A5F5A4F"/>
    <w:rsid w:val="6B6A51C6"/>
    <w:rsid w:val="6BB74FB4"/>
    <w:rsid w:val="6C153AD3"/>
    <w:rsid w:val="6D744027"/>
    <w:rsid w:val="6E66347A"/>
    <w:rsid w:val="6FF65877"/>
    <w:rsid w:val="70885FC4"/>
    <w:rsid w:val="70BD374B"/>
    <w:rsid w:val="729B44A3"/>
    <w:rsid w:val="73007A0C"/>
    <w:rsid w:val="73B35770"/>
    <w:rsid w:val="74A80EFC"/>
    <w:rsid w:val="7598739B"/>
    <w:rsid w:val="75D00169"/>
    <w:rsid w:val="75F877A1"/>
    <w:rsid w:val="76F66871"/>
    <w:rsid w:val="77074A9D"/>
    <w:rsid w:val="787D706C"/>
    <w:rsid w:val="787F6D5A"/>
    <w:rsid w:val="789327F1"/>
    <w:rsid w:val="7AA0383D"/>
    <w:rsid w:val="7B5B3A01"/>
    <w:rsid w:val="7B7A5B63"/>
    <w:rsid w:val="7C1F497C"/>
    <w:rsid w:val="7D3573D2"/>
    <w:rsid w:val="7E723DC7"/>
    <w:rsid w:val="7F410584"/>
    <w:rsid w:val="7FAA77D9"/>
    <w:rsid w:val="7FB8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8"/>
    <w:qFormat/>
    <w:uiPriority w:val="0"/>
    <w:pPr>
      <w:keepNext/>
      <w:keepLines/>
      <w:numPr>
        <w:ilvl w:val="0"/>
        <w:numId w:val="1"/>
      </w:numPr>
      <w:spacing w:before="220" w:beforeLines="0" w:beforeAutospacing="0" w:after="220" w:afterLines="0" w:afterAutospacing="0" w:line="288" w:lineRule="auto"/>
      <w:ind w:left="0" w:firstLine="0"/>
      <w:jc w:val="center"/>
      <w:outlineLvl w:val="0"/>
    </w:pPr>
    <w:rPr>
      <w:rFonts w:ascii="Calibri" w:hAnsi="Calibri" w:eastAsia="宋体" w:cs="Times New Roman"/>
      <w:b/>
      <w:snapToGrid w:val="0"/>
      <w:color w:val="000000"/>
      <w:kern w:val="44"/>
      <w:sz w:val="36"/>
      <w:szCs w:val="24"/>
      <w:lang w:eastAsia="en-US"/>
    </w:rPr>
  </w:style>
  <w:style w:type="paragraph" w:styleId="5">
    <w:name w:val="heading 2"/>
    <w:basedOn w:val="1"/>
    <w:next w:val="1"/>
    <w:link w:val="19"/>
    <w:semiHidden/>
    <w:unhideWhenUsed/>
    <w:qFormat/>
    <w:uiPriority w:val="0"/>
    <w:pPr>
      <w:keepNext/>
      <w:keepLines/>
      <w:numPr>
        <w:ilvl w:val="1"/>
        <w:numId w:val="1"/>
      </w:numPr>
      <w:spacing w:before="140" w:beforeLines="0" w:beforeAutospacing="0" w:after="140" w:afterLines="0" w:afterAutospacing="0" w:line="336" w:lineRule="auto"/>
      <w:ind w:left="0" w:firstLine="0"/>
      <w:jc w:val="center"/>
      <w:outlineLvl w:val="1"/>
    </w:pPr>
    <w:rPr>
      <w:rFonts w:ascii="Arial" w:hAnsi="Arial" w:eastAsia="宋体" w:cs="Times New Roman"/>
      <w:b/>
      <w:kern w:val="2"/>
      <w:sz w:val="32"/>
      <w:szCs w:val="24"/>
    </w:rPr>
  </w:style>
  <w:style w:type="paragraph" w:styleId="6">
    <w:name w:val="heading 3"/>
    <w:basedOn w:val="1"/>
    <w:next w:val="7"/>
    <w:link w:val="20"/>
    <w:semiHidden/>
    <w:unhideWhenUsed/>
    <w:qFormat/>
    <w:uiPriority w:val="0"/>
    <w:pPr>
      <w:keepNext/>
      <w:keepLines/>
      <w:numPr>
        <w:ilvl w:val="2"/>
        <w:numId w:val="1"/>
      </w:numPr>
      <w:tabs>
        <w:tab w:val="left" w:pos="0"/>
      </w:tabs>
      <w:spacing w:beforeLines="0" w:beforeAutospacing="0" w:afterLines="0" w:afterAutospacing="0" w:line="312" w:lineRule="auto"/>
      <w:ind w:left="0" w:firstLine="402"/>
      <w:jc w:val="center"/>
      <w:outlineLvl w:val="2"/>
    </w:pPr>
    <w:rPr>
      <w:rFonts w:ascii="Arial" w:hAnsi="Arial" w:eastAsia="宋体" w:cs="Arial"/>
      <w:b/>
      <w:snapToGrid w:val="0"/>
      <w:color w:val="000000"/>
      <w:kern w:val="2"/>
      <w:sz w:val="30"/>
      <w:szCs w:val="21"/>
    </w:rPr>
  </w:style>
  <w:style w:type="paragraph" w:styleId="8">
    <w:name w:val="heading 4"/>
    <w:basedOn w:val="1"/>
    <w:next w:val="1"/>
    <w:link w:val="22"/>
    <w:semiHidden/>
    <w:unhideWhenUsed/>
    <w:qFormat/>
    <w:uiPriority w:val="0"/>
    <w:pPr>
      <w:keepNext/>
      <w:keepLines/>
      <w:numPr>
        <w:ilvl w:val="3"/>
        <w:numId w:val="1"/>
      </w:numPr>
      <w:tabs>
        <w:tab w:val="left" w:pos="0"/>
      </w:tabs>
      <w:spacing w:line="288" w:lineRule="auto"/>
      <w:ind w:left="0" w:firstLine="0"/>
      <w:jc w:val="left"/>
      <w:outlineLvl w:val="3"/>
    </w:pPr>
    <w:rPr>
      <w:rFonts w:ascii="Arial" w:hAnsi="Arial" w:eastAsia="宋体" w:cs="Arial"/>
      <w:b/>
      <w:bCs/>
      <w:snapToGrid w:val="0"/>
      <w:color w:val="000000"/>
      <w:kern w:val="2"/>
      <w:sz w:val="28"/>
      <w:szCs w:val="28"/>
    </w:rPr>
  </w:style>
  <w:style w:type="paragraph" w:styleId="9">
    <w:name w:val="heading 5"/>
    <w:basedOn w:val="1"/>
    <w:next w:val="1"/>
    <w:link w:val="21"/>
    <w:semiHidden/>
    <w:unhideWhenUsed/>
    <w:qFormat/>
    <w:uiPriority w:val="0"/>
    <w:pPr>
      <w:keepNext/>
      <w:keepLines/>
      <w:numPr>
        <w:ilvl w:val="4"/>
        <w:numId w:val="1"/>
      </w:numPr>
      <w:tabs>
        <w:tab w:val="left" w:pos="0"/>
      </w:tabs>
      <w:spacing w:beforeLines="0" w:beforeAutospacing="0" w:afterLines="0" w:afterAutospacing="0" w:line="240" w:lineRule="auto"/>
      <w:ind w:left="0" w:firstLine="0"/>
      <w:jc w:val="left"/>
      <w:outlineLvl w:val="4"/>
    </w:pPr>
    <w:rPr>
      <w:rFonts w:ascii="Arial" w:hAnsi="Arial" w:eastAsia="宋体" w:cs="Arial"/>
      <w:b/>
      <w:snapToGrid w:val="0"/>
      <w:color w:val="000000"/>
      <w:kern w:val="2"/>
      <w:sz w:val="21"/>
      <w:szCs w:val="21"/>
    </w:rPr>
  </w:style>
  <w:style w:type="paragraph" w:styleId="10">
    <w:name w:val="heading 6"/>
    <w:basedOn w:val="1"/>
    <w:next w:val="1"/>
    <w:semiHidden/>
    <w:unhideWhenUsed/>
    <w:qFormat/>
    <w:uiPriority w:val="0"/>
    <w:pPr>
      <w:keepNext/>
      <w:keepLines/>
      <w:numPr>
        <w:ilvl w:val="5"/>
        <w:numId w:val="1"/>
      </w:numPr>
      <w:tabs>
        <w:tab w:val="left" w:pos="0"/>
      </w:tabs>
      <w:spacing w:before="240" w:beforeLines="0" w:beforeAutospacing="0" w:after="64" w:afterLines="0" w:afterAutospacing="0" w:line="240" w:lineRule="auto"/>
      <w:ind w:firstLine="0"/>
      <w:outlineLvl w:val="5"/>
    </w:pPr>
    <w:rPr>
      <w:rFonts w:ascii="Arial" w:hAnsi="Arial" w:eastAsia="黑体" w:cs="Times New Roman"/>
      <w:b/>
      <w:kern w:val="2"/>
      <w:sz w:val="21"/>
      <w:szCs w:val="22"/>
    </w:rPr>
  </w:style>
  <w:style w:type="paragraph" w:styleId="11">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0"/>
      <w:outlineLvl w:val="6"/>
    </w:pPr>
    <w:rPr>
      <w:rFonts w:ascii="宋体" w:hAnsi="宋体" w:eastAsia="宋体" w:cs="Times New Roman"/>
      <w:b/>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lock Text"/>
    <w:basedOn w:val="1"/>
    <w:qFormat/>
    <w:uiPriority w:val="0"/>
    <w:pPr>
      <w:spacing w:after="120" w:afterLines="0" w:afterAutospacing="0"/>
      <w:ind w:left="1440" w:leftChars="700" w:rightChars="700"/>
    </w:p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12"/>
    <w:qFormat/>
    <w:uiPriority w:val="0"/>
    <w:pPr>
      <w:ind w:firstLine="420" w:firstLineChars="100"/>
    </w:pPr>
  </w:style>
  <w:style w:type="character" w:customStyle="1" w:styleId="18">
    <w:name w:val="标题 1 Char"/>
    <w:link w:val="4"/>
    <w:qFormat/>
    <w:uiPriority w:val="0"/>
    <w:rPr>
      <w:rFonts w:ascii="Calibri" w:hAnsi="Calibri" w:eastAsia="宋体" w:cs="Times New Roman"/>
      <w:b/>
      <w:snapToGrid w:val="0"/>
      <w:color w:val="000000"/>
      <w:kern w:val="44"/>
      <w:sz w:val="36"/>
      <w:szCs w:val="24"/>
      <w:lang w:eastAsia="en-US"/>
    </w:rPr>
  </w:style>
  <w:style w:type="character" w:customStyle="1" w:styleId="19">
    <w:name w:val="标题 2 Char"/>
    <w:link w:val="5"/>
    <w:qFormat/>
    <w:uiPriority w:val="0"/>
    <w:rPr>
      <w:rFonts w:ascii="Arial" w:hAnsi="Arial" w:eastAsia="宋体" w:cs="Times New Roman"/>
      <w:b/>
      <w:kern w:val="2"/>
      <w:sz w:val="32"/>
      <w:szCs w:val="24"/>
    </w:rPr>
  </w:style>
  <w:style w:type="character" w:customStyle="1" w:styleId="20">
    <w:name w:val="标题 3 Char1"/>
    <w:basedOn w:val="17"/>
    <w:link w:val="6"/>
    <w:qFormat/>
    <w:uiPriority w:val="0"/>
    <w:rPr>
      <w:rFonts w:ascii="Arial" w:hAnsi="Arial" w:eastAsia="宋体" w:cs="Arial"/>
      <w:b/>
      <w:snapToGrid w:val="0"/>
      <w:color w:val="000000"/>
      <w:kern w:val="2"/>
      <w:sz w:val="30"/>
      <w:szCs w:val="21"/>
    </w:rPr>
  </w:style>
  <w:style w:type="character" w:customStyle="1" w:styleId="21">
    <w:name w:val="标题 5 Char"/>
    <w:link w:val="9"/>
    <w:qFormat/>
    <w:uiPriority w:val="0"/>
    <w:rPr>
      <w:rFonts w:ascii="Arial" w:hAnsi="Arial" w:eastAsia="宋体" w:cs="Arial"/>
      <w:b/>
      <w:snapToGrid w:val="0"/>
      <w:color w:val="000000"/>
      <w:kern w:val="2"/>
      <w:sz w:val="21"/>
      <w:szCs w:val="21"/>
    </w:rPr>
  </w:style>
  <w:style w:type="character" w:customStyle="1" w:styleId="22">
    <w:name w:val="标题 4 Char"/>
    <w:link w:val="8"/>
    <w:qFormat/>
    <w:uiPriority w:val="0"/>
    <w:rPr>
      <w:rFonts w:ascii="Arial" w:hAnsi="Arial" w:eastAsia="宋体" w:cs="Arial"/>
      <w:b/>
      <w:bCs/>
      <w:snapToGrid w:val="0"/>
      <w:color w:val="000000"/>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2023-11-10T06:26:00Z</dcterms:created>
  <dc:creator>朱珂珂-科仪阳光检测</dc:creator>
  <cp:lastModifiedBy>Administrator</cp:lastModifiedBy>
  <dcterms:modified xsi:type="dcterms:W3CDTF">2023-12-11T07:17:19Z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6B3625C518634ECA880AE045DA2C0131_13</vt:lpwstr>
  </property>
</Properties>
</file>