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302"/>
        <w:spacing w:before="242" w:line="176" w:lineRule="auto"/>
        <w:outlineLvl w:val="0"/>
        <w:rPr>
          <w:sz w:val="91"/>
          <w:szCs w:val="91"/>
        </w:rPr>
      </w:pPr>
      <w:r>
        <w:rPr>
          <w:sz w:val="91"/>
          <w:szCs w:val="91"/>
          <w:color w:val="FF0000"/>
          <w:spacing w:val="-38"/>
          <w:w w:val="91"/>
        </w:rPr>
        <w:t>神木市自然资源和规划局</w:t>
      </w:r>
    </w:p>
    <w:p>
      <w:pPr>
        <w:spacing w:line="127" w:lineRule="exact"/>
        <w:rPr/>
      </w:pPr>
      <w:r>
        <w:rPr>
          <w:position w:val="-2"/>
        </w:rPr>
        <w:drawing>
          <wp:inline distT="0" distB="0" distL="0" distR="0">
            <wp:extent cx="5915023" cy="8096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5023" cy="8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1" w:lineRule="auto"/>
        <w:rPr>
          <w:rFonts w:ascii="Arial"/>
          <w:sz w:val="21"/>
        </w:rPr>
      </w:pPr>
      <w:r/>
    </w:p>
    <w:p>
      <w:pPr>
        <w:pStyle w:val="BodyText"/>
        <w:ind w:left="5624"/>
        <w:spacing w:before="133" w:line="192" w:lineRule="auto"/>
        <w:rPr/>
      </w:pPr>
      <w:r>
        <w:rPr>
          <w:spacing w:val="11"/>
        </w:rPr>
        <w:t>神资规告‛〔2023〕</w:t>
      </w:r>
      <w:r>
        <w:rPr>
          <w:spacing w:val="-59"/>
        </w:rPr>
        <w:t xml:space="preserve"> </w:t>
      </w:r>
      <w:r>
        <w:rPr>
          <w:spacing w:val="11"/>
        </w:rPr>
        <w:t>7 号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pStyle w:val="BodyText"/>
        <w:ind w:left="2212"/>
        <w:spacing w:before="184" w:line="186" w:lineRule="auto"/>
        <w:rPr>
          <w:sz w:val="43"/>
          <w:szCs w:val="43"/>
        </w:rPr>
      </w:pPr>
      <w:r>
        <w:rPr>
          <w:sz w:val="43"/>
          <w:szCs w:val="43"/>
          <w:spacing w:val="9"/>
        </w:rPr>
        <w:t>神木市自然资源和规划局</w:t>
      </w:r>
    </w:p>
    <w:p>
      <w:pPr>
        <w:pStyle w:val="BodyText"/>
        <w:ind w:left="446"/>
        <w:spacing w:line="192" w:lineRule="auto"/>
        <w:rPr>
          <w:sz w:val="43"/>
          <w:szCs w:val="43"/>
        </w:rPr>
      </w:pPr>
      <w:r>
        <w:rPr>
          <w:sz w:val="43"/>
          <w:szCs w:val="43"/>
          <w:spacing w:val="9"/>
        </w:rPr>
        <w:t>关于神木市高石沟石料场等六个采矿许可证</w:t>
      </w:r>
    </w:p>
    <w:p>
      <w:pPr>
        <w:pStyle w:val="BodyText"/>
        <w:ind w:left="3156"/>
        <w:spacing w:before="3" w:line="185" w:lineRule="auto"/>
        <w:rPr>
          <w:sz w:val="43"/>
          <w:szCs w:val="43"/>
        </w:rPr>
      </w:pPr>
      <w:r>
        <w:rPr>
          <w:sz w:val="43"/>
          <w:szCs w:val="43"/>
          <w:spacing w:val="-1"/>
        </w:rPr>
        <w:t>自行废止的公告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221" w:right="266" w:firstLine="639"/>
        <w:spacing w:before="133" w:line="257" w:lineRule="auto"/>
        <w:jc w:val="both"/>
        <w:rPr/>
      </w:pPr>
      <w:r>
        <w:rPr>
          <w:spacing w:val="-1"/>
        </w:rPr>
        <w:t>根据《矿产资源开采登记管理办法》（国务</w:t>
      </w:r>
      <w:r>
        <w:rPr>
          <w:spacing w:val="-2"/>
        </w:rPr>
        <w:t>院令 241 号）</w:t>
      </w:r>
      <w:r>
        <w:rPr>
          <w:spacing w:val="-42"/>
        </w:rPr>
        <w:t xml:space="preserve"> </w:t>
      </w:r>
      <w:r>
        <w:rPr>
          <w:spacing w:val="-2"/>
        </w:rPr>
        <w:t>第</w:t>
      </w:r>
      <w:r>
        <w:rPr/>
        <w:t xml:space="preserve"> </w:t>
      </w:r>
      <w:r>
        <w:rPr>
          <w:spacing w:val="2"/>
        </w:rPr>
        <w:t>七条：“采矿许可证有效期满，</w:t>
      </w:r>
      <w:r>
        <w:rPr>
          <w:spacing w:val="-41"/>
        </w:rPr>
        <w:t xml:space="preserve"> </w:t>
      </w:r>
      <w:r>
        <w:rPr>
          <w:spacing w:val="2"/>
        </w:rPr>
        <w:t>需要继续采矿的，</w:t>
      </w:r>
      <w:r>
        <w:rPr>
          <w:spacing w:val="-53"/>
        </w:rPr>
        <w:t xml:space="preserve"> </w:t>
      </w:r>
      <w:r>
        <w:rPr>
          <w:spacing w:val="2"/>
        </w:rPr>
        <w:t>采矿权人应当</w:t>
      </w:r>
      <w:r>
        <w:rPr/>
        <w:t xml:space="preserve"> </w:t>
      </w:r>
      <w:r>
        <w:rPr>
          <w:spacing w:val="3"/>
        </w:rPr>
        <w:t>在采矿许可证有效期届满的 30</w:t>
      </w:r>
      <w:r>
        <w:rPr>
          <w:spacing w:val="82"/>
        </w:rPr>
        <w:t xml:space="preserve"> </w:t>
      </w:r>
      <w:r>
        <w:rPr>
          <w:spacing w:val="3"/>
        </w:rPr>
        <w:t>日前，</w:t>
      </w:r>
      <w:r>
        <w:rPr>
          <w:spacing w:val="-46"/>
        </w:rPr>
        <w:t xml:space="preserve"> </w:t>
      </w:r>
      <w:r>
        <w:rPr>
          <w:spacing w:val="3"/>
        </w:rPr>
        <w:t>到登记管理机关办理</w:t>
      </w:r>
      <w:r>
        <w:rPr>
          <w:spacing w:val="2"/>
        </w:rPr>
        <w:t>延续</w:t>
      </w:r>
      <w:r>
        <w:rPr/>
        <w:t xml:space="preserve"> </w:t>
      </w:r>
      <w:r>
        <w:rPr>
          <w:spacing w:val="5"/>
        </w:rPr>
        <w:t>登记手续。采矿权人逾期不办理延续登记手续的，采矿许可证自</w:t>
      </w:r>
      <w:r>
        <w:rPr>
          <w:spacing w:val="2"/>
        </w:rPr>
        <w:t xml:space="preserve"> </w:t>
      </w:r>
      <w:r>
        <w:rPr>
          <w:spacing w:val="-7"/>
        </w:rPr>
        <w:t>行废止</w:t>
      </w:r>
      <w:r>
        <w:rPr>
          <w:spacing w:val="-49"/>
        </w:rPr>
        <w:t xml:space="preserve"> </w:t>
      </w:r>
      <w:r>
        <w:rPr>
          <w:spacing w:val="-7"/>
        </w:rPr>
        <w:t>”；《自然资源部关于进一步完善矿产资源</w:t>
      </w:r>
      <w:r>
        <w:rPr>
          <w:spacing w:val="-8"/>
        </w:rPr>
        <w:t>勘查开采登记管</w:t>
      </w:r>
      <w:r>
        <w:rPr/>
        <w:t xml:space="preserve"> </w:t>
      </w:r>
      <w:r>
        <w:rPr>
          <w:spacing w:val="-4"/>
        </w:rPr>
        <w:t>理的通知》（自然资规〔2023〕</w:t>
      </w:r>
      <w:r>
        <w:rPr>
          <w:spacing w:val="-61"/>
        </w:rPr>
        <w:t xml:space="preserve"> </w:t>
      </w:r>
      <w:r>
        <w:rPr>
          <w:spacing w:val="-4"/>
        </w:rPr>
        <w:t>4</w:t>
      </w:r>
      <w:r>
        <w:rPr>
          <w:spacing w:val="23"/>
        </w:rPr>
        <w:t xml:space="preserve"> </w:t>
      </w:r>
      <w:r>
        <w:rPr>
          <w:spacing w:val="-4"/>
        </w:rPr>
        <w:t>号</w:t>
      </w:r>
      <w:r>
        <w:rPr>
          <w:spacing w:val="-84"/>
        </w:rPr>
        <w:t>）：</w:t>
      </w:r>
      <w:r>
        <w:rPr>
          <w:spacing w:val="-4"/>
        </w:rPr>
        <w:t>“</w:t>
      </w:r>
      <w:r>
        <w:rPr>
          <w:spacing w:val="-5"/>
        </w:rPr>
        <w:t>登记管理机关应当定期</w:t>
      </w:r>
      <w:r>
        <w:rPr/>
        <w:t xml:space="preserve"> </w:t>
      </w:r>
      <w:r>
        <w:rPr>
          <w:spacing w:val="5"/>
        </w:rPr>
        <w:t>清理过期勘查许可证、采矿许可证，对有效期届满前因矿业权人</w:t>
      </w:r>
      <w:r>
        <w:rPr>
          <w:spacing w:val="3"/>
        </w:rPr>
        <w:t xml:space="preserve"> </w:t>
      </w:r>
      <w:r>
        <w:rPr>
          <w:spacing w:val="5"/>
        </w:rPr>
        <w:t>自身原因未按规定申请延续登记的，登记管理机关应当予以公告</w:t>
      </w:r>
      <w:r>
        <w:rPr>
          <w:spacing w:val="3"/>
        </w:rPr>
        <w:t xml:space="preserve"> </w:t>
      </w:r>
      <w:r>
        <w:rPr>
          <w:spacing w:val="6"/>
        </w:rPr>
        <w:t>注销。公告注销前应当向社会公示，</w:t>
      </w:r>
      <w:r>
        <w:rPr>
          <w:spacing w:val="-49"/>
        </w:rPr>
        <w:t xml:space="preserve"> </w:t>
      </w:r>
      <w:r>
        <w:rPr>
          <w:spacing w:val="6"/>
        </w:rPr>
        <w:t>公示时间</w:t>
      </w:r>
      <w:r>
        <w:rPr>
          <w:spacing w:val="5"/>
        </w:rPr>
        <w:t>不少于 30 个工作</w:t>
      </w:r>
      <w:r>
        <w:rPr/>
        <w:t xml:space="preserve"> </w:t>
      </w:r>
      <w:r>
        <w:rPr>
          <w:spacing w:val="-15"/>
        </w:rPr>
        <w:t>日</w:t>
      </w:r>
      <w:r>
        <w:rPr>
          <w:spacing w:val="-47"/>
        </w:rPr>
        <w:t xml:space="preserve"> </w:t>
      </w:r>
      <w:r>
        <w:rPr>
          <w:spacing w:val="-15"/>
        </w:rPr>
        <w:t>”，我局决定对截止 2023 年</w:t>
      </w:r>
      <w:r>
        <w:rPr>
          <w:spacing w:val="25"/>
        </w:rPr>
        <w:t xml:space="preserve"> </w:t>
      </w:r>
      <w:r>
        <w:rPr>
          <w:spacing w:val="-15"/>
        </w:rPr>
        <w:t>12</w:t>
      </w:r>
      <w:r>
        <w:rPr>
          <w:spacing w:val="27"/>
        </w:rPr>
        <w:t xml:space="preserve"> </w:t>
      </w:r>
      <w:r>
        <w:rPr>
          <w:spacing w:val="-15"/>
        </w:rPr>
        <w:t>月</w:t>
      </w:r>
      <w:r>
        <w:rPr>
          <w:spacing w:val="22"/>
        </w:rPr>
        <w:t xml:space="preserve"> </w:t>
      </w:r>
      <w:r>
        <w:rPr>
          <w:spacing w:val="-15"/>
        </w:rPr>
        <w:t>12  日逾期未办理延续登记手</w:t>
      </w:r>
      <w:r>
        <w:rPr/>
        <w:t xml:space="preserve"> </w:t>
      </w:r>
      <w:r>
        <w:rPr>
          <w:spacing w:val="3"/>
        </w:rPr>
        <w:t>续的神木市高石沟石料场等 6 个采矿许可证（详见附件</w:t>
      </w:r>
      <w:r>
        <w:rPr>
          <w:spacing w:val="2"/>
        </w:rPr>
        <w:t>）纳入自</w:t>
      </w:r>
      <w:r>
        <w:rPr/>
        <w:t xml:space="preserve"> </w:t>
      </w:r>
      <w:r>
        <w:rPr>
          <w:spacing w:val="-12"/>
        </w:rPr>
        <w:t>行废止矿业权名单并公告</w:t>
      </w:r>
      <w:r>
        <w:rPr>
          <w:spacing w:val="-47"/>
        </w:rPr>
        <w:t xml:space="preserve"> </w:t>
      </w:r>
      <w:r>
        <w:rPr>
          <w:spacing w:val="-12"/>
        </w:rPr>
        <w:t>，公告期自 2023</w:t>
      </w:r>
      <w:r>
        <w:rPr>
          <w:spacing w:val="18"/>
        </w:rPr>
        <w:t xml:space="preserve"> </w:t>
      </w:r>
      <w:r>
        <w:rPr>
          <w:spacing w:val="-12"/>
        </w:rPr>
        <w:t>年</w:t>
      </w:r>
      <w:r>
        <w:rPr>
          <w:spacing w:val="25"/>
        </w:rPr>
        <w:t xml:space="preserve"> </w:t>
      </w:r>
      <w:r>
        <w:rPr>
          <w:spacing w:val="-12"/>
        </w:rPr>
        <w:t>12</w:t>
      </w:r>
      <w:r>
        <w:rPr>
          <w:spacing w:val="27"/>
        </w:rPr>
        <w:t xml:space="preserve"> </w:t>
      </w:r>
      <w:r>
        <w:rPr>
          <w:spacing w:val="-12"/>
        </w:rPr>
        <w:t>月</w:t>
      </w:r>
      <w:r>
        <w:rPr>
          <w:spacing w:val="22"/>
        </w:rPr>
        <w:t xml:space="preserve"> </w:t>
      </w:r>
      <w:r>
        <w:rPr>
          <w:spacing w:val="-12"/>
        </w:rPr>
        <w:t>14  日至 2024</w:t>
      </w:r>
    </w:p>
    <w:p>
      <w:pPr>
        <w:pStyle w:val="BodyText"/>
        <w:ind w:left="228"/>
        <w:spacing w:before="2" w:line="191" w:lineRule="auto"/>
        <w:rPr/>
      </w:pPr>
      <w:r>
        <w:rPr>
          <w:spacing w:val="-29"/>
        </w:rPr>
        <w:t>年</w:t>
      </w:r>
      <w:r>
        <w:rPr>
          <w:spacing w:val="27"/>
        </w:rPr>
        <w:t xml:space="preserve"> </w:t>
      </w:r>
      <w:r>
        <w:rPr>
          <w:spacing w:val="-29"/>
        </w:rPr>
        <w:t>1</w:t>
      </w:r>
      <w:r>
        <w:rPr>
          <w:spacing w:val="25"/>
        </w:rPr>
        <w:t xml:space="preserve"> </w:t>
      </w:r>
      <w:r>
        <w:rPr>
          <w:spacing w:val="-29"/>
        </w:rPr>
        <w:t>月</w:t>
      </w:r>
      <w:r>
        <w:rPr>
          <w:spacing w:val="5"/>
        </w:rPr>
        <w:t xml:space="preserve"> </w:t>
      </w:r>
      <w:r>
        <w:rPr>
          <w:spacing w:val="-29"/>
        </w:rPr>
        <w:t>25  日。</w:t>
      </w:r>
    </w:p>
    <w:p>
      <w:pPr>
        <w:pStyle w:val="BodyText"/>
        <w:ind w:left="860"/>
        <w:spacing w:before="146" w:line="192" w:lineRule="auto"/>
        <w:rPr/>
      </w:pPr>
      <w:r>
        <w:rPr>
          <w:spacing w:val="17"/>
        </w:rPr>
        <w:t>请相关采矿权人于公告期内到我局申请办理采矿权注销登</w:t>
      </w:r>
    </w:p>
    <w:p>
      <w:pPr>
        <w:spacing w:line="192" w:lineRule="auto"/>
        <w:sectPr>
          <w:footerReference w:type="default" r:id="rId1"/>
          <w:pgSz w:w="11916" w:h="16848"/>
          <w:pgMar w:top="1432" w:right="1212" w:bottom="1392" w:left="1388" w:header="0" w:footer="1230" w:gutter="0"/>
        </w:sectPr>
        <w:rPr/>
      </w:pPr>
    </w:p>
    <w:p>
      <w:pPr>
        <w:pStyle w:val="BodyText"/>
        <w:spacing w:before="199" w:line="569" w:lineRule="exact"/>
        <w:jc w:val="right"/>
        <w:rPr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1901952</wp:posOffset>
            </wp:positionH>
            <wp:positionV relativeFrom="page">
              <wp:posOffset>3343909</wp:posOffset>
            </wp:positionV>
            <wp:extent cx="1028700" cy="102870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position w:val="18"/>
        </w:rPr>
        <w:t>记手续，逾期不办理</w:t>
      </w:r>
      <w:r>
        <w:rPr>
          <w:spacing w:val="-47"/>
          <w:position w:val="18"/>
        </w:rPr>
        <w:t xml:space="preserve"> </w:t>
      </w:r>
      <w:r>
        <w:rPr>
          <w:spacing w:val="2"/>
          <w:position w:val="18"/>
        </w:rPr>
        <w:t>，公告期满无异议的</w:t>
      </w:r>
      <w:r>
        <w:rPr>
          <w:spacing w:val="-46"/>
          <w:position w:val="18"/>
        </w:rPr>
        <w:t xml:space="preserve"> </w:t>
      </w:r>
      <w:r>
        <w:rPr>
          <w:spacing w:val="2"/>
          <w:position w:val="18"/>
        </w:rPr>
        <w:t>，我局将按相关规定予</w:t>
      </w:r>
    </w:p>
    <w:p>
      <w:pPr>
        <w:pStyle w:val="BodyText"/>
        <w:ind w:left="54"/>
        <w:spacing w:line="192" w:lineRule="auto"/>
        <w:rPr/>
      </w:pPr>
      <w:r>
        <w:rPr>
          <w:spacing w:val="2"/>
        </w:rPr>
        <w:t>以注销采矿许可证。</w:t>
      </w:r>
    </w:p>
    <w:p>
      <w:pPr>
        <w:pStyle w:val="BodyText"/>
        <w:ind w:left="659"/>
        <w:spacing w:before="145" w:line="193" w:lineRule="auto"/>
        <w:rPr/>
      </w:pPr>
      <w:r>
        <w:rPr>
          <w:spacing w:val="9"/>
        </w:rPr>
        <w:t>特此公告。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pStyle w:val="BodyText"/>
        <w:ind w:left="673"/>
        <w:spacing w:before="133" w:line="192" w:lineRule="auto"/>
        <w:rPr/>
      </w:pPr>
      <w:r>
        <w:rPr>
          <w:spacing w:val="5"/>
        </w:rPr>
        <w:t>附件：</w:t>
      </w:r>
      <w:r>
        <w:rPr>
          <w:spacing w:val="31"/>
        </w:rPr>
        <w:t xml:space="preserve"> </w:t>
      </w:r>
      <w:r>
        <w:rPr>
          <w:spacing w:val="5"/>
        </w:rPr>
        <w:t>神木市自行废止矿业权名单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4022"/>
        <w:spacing w:before="134" w:line="568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2972307</wp:posOffset>
            </wp:positionH>
            <wp:positionV relativeFrom="paragraph">
              <wp:posOffset>-809384</wp:posOffset>
            </wp:positionV>
            <wp:extent cx="1440000" cy="144000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position w:val="18"/>
        </w:rPr>
        <w:t>神木市自然资源和规划局</w:t>
      </w:r>
    </w:p>
    <w:p>
      <w:pPr>
        <w:pStyle w:val="BodyText"/>
        <w:ind w:left="4436"/>
        <w:spacing w:before="2" w:line="191" w:lineRule="auto"/>
        <w:rPr/>
      </w:pPr>
      <w:r>
        <w:rPr>
          <w:spacing w:val="-25"/>
        </w:rPr>
        <w:t>2023</w:t>
      </w:r>
      <w:r>
        <w:rPr>
          <w:spacing w:val="19"/>
        </w:rPr>
        <w:t xml:space="preserve"> </w:t>
      </w:r>
      <w:r>
        <w:rPr>
          <w:spacing w:val="-25"/>
        </w:rPr>
        <w:t>年</w:t>
      </w:r>
      <w:r>
        <w:rPr>
          <w:spacing w:val="24"/>
          <w:w w:val="101"/>
        </w:rPr>
        <w:t xml:space="preserve"> </w:t>
      </w:r>
      <w:r>
        <w:rPr>
          <w:spacing w:val="-25"/>
        </w:rPr>
        <w:t>12</w:t>
      </w:r>
      <w:r>
        <w:rPr>
          <w:spacing w:val="24"/>
        </w:rPr>
        <w:t xml:space="preserve"> </w:t>
      </w:r>
      <w:r>
        <w:rPr>
          <w:spacing w:val="-25"/>
        </w:rPr>
        <w:t>月</w:t>
      </w:r>
      <w:r>
        <w:rPr>
          <w:spacing w:val="25"/>
        </w:rPr>
        <w:t xml:space="preserve"> </w:t>
      </w:r>
      <w:r>
        <w:rPr>
          <w:spacing w:val="-25"/>
        </w:rPr>
        <w:t>13  日</w:t>
      </w: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tbl>
      <w:tblPr>
        <w:tblStyle w:val="TableNormal"/>
        <w:tblW w:w="8845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45"/>
      </w:tblGrid>
      <w:tr>
        <w:trPr>
          <w:trHeight w:val="1186" w:hRule="atLeast"/>
        </w:trPr>
        <w:tc>
          <w:tcPr>
            <w:tcW w:w="88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854" w:hanging="839"/>
              <w:spacing w:before="89" w:line="181" w:lineRule="auto"/>
              <w:rPr/>
            </w:pPr>
            <w:r>
              <w:rPr>
                <w:spacing w:val="-7"/>
              </w:rPr>
              <w:t>抄送：发改</w:t>
            </w:r>
            <w:r>
              <w:rPr>
                <w:spacing w:val="-6"/>
              </w:rPr>
              <w:t>科技局、林业局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、应急管理局、水利局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、环保</w:t>
            </w:r>
            <w:r>
              <w:rPr>
                <w:spacing w:val="-7"/>
              </w:rPr>
              <w:t>神木分局、税</w:t>
            </w:r>
            <w:r>
              <w:rPr>
                <w:spacing w:val="-2"/>
              </w:rPr>
              <w:t>务</w:t>
            </w:r>
            <w:r>
              <w:rPr/>
              <w:t xml:space="preserve"> </w:t>
            </w:r>
            <w:r>
              <w:rPr>
                <w:spacing w:val="-7"/>
              </w:rPr>
              <w:t>局</w:t>
            </w:r>
            <w:r>
              <w:rPr>
                <w:spacing w:val="-6"/>
              </w:rPr>
              <w:t>、电力局、榆神工业区管委会、店塔镇</w:t>
            </w:r>
            <w:r>
              <w:rPr>
                <w:spacing w:val="-40"/>
              </w:rPr>
              <w:t xml:space="preserve"> </w:t>
            </w:r>
            <w:r>
              <w:rPr>
                <w:spacing w:val="-6"/>
              </w:rPr>
              <w:t>、高家堡镇、滨河新区</w:t>
            </w:r>
            <w:r>
              <w:rPr>
                <w:spacing w:val="-5"/>
              </w:rPr>
              <w:t>街</w:t>
            </w:r>
            <w:r>
              <w:rPr/>
              <w:t xml:space="preserve"> </w:t>
            </w:r>
            <w:r>
              <w:rPr>
                <w:spacing w:val="-4"/>
              </w:rPr>
              <w:t>道办、</w:t>
            </w:r>
            <w:r>
              <w:rPr>
                <w:spacing w:val="-58"/>
              </w:rPr>
              <w:t xml:space="preserve"> </w:t>
            </w:r>
            <w:r>
              <w:rPr>
                <w:spacing w:val="-4"/>
              </w:rPr>
              <w:t>西沟街道办、</w:t>
            </w:r>
            <w:r>
              <w:rPr>
                <w:spacing w:val="-61"/>
              </w:rPr>
              <w:t xml:space="preserve"> </w:t>
            </w:r>
            <w:r>
              <w:rPr>
                <w:spacing w:val="-4"/>
              </w:rPr>
              <w:t>西沙街道办。</w:t>
            </w:r>
          </w:p>
        </w:tc>
      </w:tr>
      <w:tr>
        <w:trPr>
          <w:trHeight w:val="408" w:hRule="atLeast"/>
        </w:trPr>
        <w:tc>
          <w:tcPr>
            <w:tcW w:w="88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"/>
              <w:spacing w:before="87" w:line="311" w:lineRule="exact"/>
              <w:rPr/>
            </w:pPr>
            <w:r>
              <w:rPr>
                <w:spacing w:val="-9"/>
                <w:position w:val="-1"/>
              </w:rPr>
              <w:t>神木市自然资源和规划局                                    2023 年</w:t>
            </w:r>
            <w:r>
              <w:rPr>
                <w:spacing w:val="16"/>
                <w:position w:val="-1"/>
              </w:rPr>
              <w:t xml:space="preserve"> </w:t>
            </w:r>
            <w:r>
              <w:rPr>
                <w:spacing w:val="-9"/>
                <w:position w:val="-1"/>
              </w:rPr>
              <w:t>12 月</w:t>
            </w:r>
            <w:r>
              <w:rPr>
                <w:spacing w:val="15"/>
                <w:position w:val="-1"/>
              </w:rPr>
              <w:t xml:space="preserve"> </w:t>
            </w:r>
            <w:r>
              <w:rPr>
                <w:spacing w:val="-9"/>
                <w:position w:val="-1"/>
              </w:rPr>
              <w:t>13  日印发</w:t>
            </w:r>
          </w:p>
        </w:tc>
      </w:tr>
    </w:tbl>
    <w:p>
      <w:pPr>
        <w:spacing w:line="318" w:lineRule="auto"/>
        <w:rPr>
          <w:rFonts w:ascii="Arial"/>
          <w:sz w:val="21"/>
        </w:rPr>
      </w:pPr>
      <w:r/>
    </w:p>
    <w:p>
      <w:pPr>
        <w:ind w:left="8"/>
        <w:spacing w:before="52" w:line="188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2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-</w:t>
      </w:r>
    </w:p>
    <w:sectPr>
      <w:footerReference w:type="default" r:id="rId3"/>
      <w:pgSz w:w="11916" w:h="16848"/>
      <w:pgMar w:top="1432" w:right="1481" w:bottom="400" w:left="158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75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-</w:t>
    </w:r>
    <w:r>
      <w:rPr>
        <w:rFonts w:ascii="Times New Roman" w:hAnsi="Times New Roman" w:eastAsia="Times New Roman" w:cs="Times New Roman"/>
        <w:sz w:val="18"/>
        <w:szCs w:val="18"/>
        <w:spacing w:val="19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10"/>
      </w:rPr>
      <w:t>1</w:t>
    </w:r>
    <w:r>
      <w:rPr>
        <w:rFonts w:ascii="Times New Roman" w:hAnsi="Times New Roman" w:eastAsia="Times New Roman" w:cs="Times New Roman"/>
        <w:sz w:val="18"/>
        <w:szCs w:val="18"/>
        <w:spacing w:val="9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10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3.png"/><Relationship Id="rId4" Type="http://schemas.openxmlformats.org/officeDocument/2006/relationships/image" Target="media/image2.jpe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Suwell OFD convertor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办公自动化文档管理系统软件</dc:title>
  <dc:creator>张山</dc:creator>
  <dcterms:created xsi:type="dcterms:W3CDTF">2023-12-13T07:44:20Z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2023-12-18T09:53:10</vt:filetime>
  </property>
</Properties>
</file>