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9"/>
        <w:gridCol w:w="1813"/>
        <w:gridCol w:w="1904"/>
        <w:gridCol w:w="1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  <w:lang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  <w:t>陕西省市</w:t>
            </w:r>
            <w:r>
              <w:rPr>
                <w:rFonts w:hint="eastAsia" w:ascii="宋体" w:hAnsi="宋体" w:cs="宋体"/>
                <w:color w:val="000000"/>
                <w:sz w:val="44"/>
                <w:szCs w:val="4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  <w:t>食品安全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  <w:t>监督抽检任务分配表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监管部门</w:t>
            </w: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监督抽检（批次）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食用农产品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食品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食药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稽查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100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城区所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驼峰所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60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北郊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大柳塔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分局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锦界所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店塔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分局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大保当所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孙家岔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尔林兔所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高家堡所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沙峁所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830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1170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97F43"/>
    <w:rsid w:val="7E2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2020-05-20T07:18:00Z</dcterms:created>
  <dc:creator>Administrator</dc:creator>
  <cp:lastModifiedBy>  ➪    日能的男人</cp:lastModifiedBy>
  <dcterms:modified xsi:type="dcterms:W3CDTF">2020-05-20T07:24:07Z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